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Мировому судье</w:t>
      </w:r>
    </w:p>
    <w:p w:rsidR="00000000" w:rsidDel="00000000" w:rsidP="00000000" w:rsidRDefault="00000000" w:rsidRPr="00000000" w14:paraId="00000002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000</w:t>
      </w:r>
    </w:p>
    <w:p w:rsidR="00000000" w:rsidDel="00000000" w:rsidP="00000000" w:rsidRDefault="00000000" w:rsidRPr="00000000" w14:paraId="00000003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» г. Москвы</w:t>
      </w:r>
    </w:p>
    <w:p w:rsidR="00000000" w:rsidDel="00000000" w:rsidP="00000000" w:rsidRDefault="00000000" w:rsidRPr="00000000" w14:paraId="00000004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0</w:t>
      </w:r>
    </w:p>
    <w:p w:rsidR="00000000" w:rsidDel="00000000" w:rsidP="00000000" w:rsidRDefault="00000000" w:rsidRPr="00000000" w14:paraId="00000005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Истец: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7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8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0</w:t>
      </w:r>
    </w:p>
    <w:p w:rsidR="00000000" w:rsidDel="00000000" w:rsidP="00000000" w:rsidRDefault="00000000" w:rsidRPr="00000000" w14:paraId="00000009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 +7 (000) 000-00-00</w:t>
      </w:r>
    </w:p>
    <w:p w:rsidR="00000000" w:rsidDel="00000000" w:rsidP="00000000" w:rsidRDefault="00000000" w:rsidRPr="00000000" w14:paraId="0000000A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Ответчица: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C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года рождения, место рождения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паспорт: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 паспортные данные.</w:t>
      </w:r>
    </w:p>
    <w:p w:rsidR="00000000" w:rsidDel="00000000" w:rsidP="00000000" w:rsidRDefault="00000000" w:rsidRPr="00000000" w14:paraId="0000000D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Проживает по адресу: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Республика Беларусь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г.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 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ул.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709"/>
        </w:tabs>
        <w:spacing w:line="240" w:lineRule="auto"/>
        <w:ind w:left="4677.165354330708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  <w:rtl w:val="0"/>
        </w:rPr>
        <w:t xml:space="preserve"> +7 (000) 000-00-00</w:t>
      </w:r>
    </w:p>
    <w:p w:rsidR="00000000" w:rsidDel="00000000" w:rsidP="00000000" w:rsidRDefault="00000000" w:rsidRPr="00000000" w14:paraId="0000000F">
      <w:pPr>
        <w:tabs>
          <w:tab w:val="left" w:pos="709"/>
        </w:tabs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709"/>
        </w:tabs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(о расторжении брака)</w:t>
      </w:r>
    </w:p>
    <w:p w:rsidR="00000000" w:rsidDel="00000000" w:rsidP="00000000" w:rsidRDefault="00000000" w:rsidRPr="00000000" w14:paraId="00000013">
      <w:pPr>
        <w:tabs>
          <w:tab w:val="left" w:pos="709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709"/>
        </w:tabs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вступил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1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данного брака мы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не имеем/имеем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общих несовершеннолетних детей:</w:t>
      </w:r>
    </w:p>
    <w:p w:rsidR="00000000" w:rsidDel="00000000" w:rsidP="00000000" w:rsidRDefault="00000000" w:rsidRPr="00000000" w14:paraId="00000018">
      <w:pPr>
        <w:spacing w:before="0" w:lineRule="auto"/>
        <w:ind w:firstLine="70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ребёнка, 00 месяц 0000 года рождения;</w:t>
      </w:r>
    </w:p>
    <w:p w:rsidR="00000000" w:rsidDel="00000000" w:rsidP="00000000" w:rsidRDefault="00000000" w:rsidRPr="00000000" w14:paraId="00000019">
      <w:pPr>
        <w:spacing w:after="240" w:before="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 ребёнка, 00 месяц 0000 года рождения.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фактически распалась.</w:t>
      </w:r>
    </w:p>
    <w:p w:rsidR="00000000" w:rsidDel="00000000" w:rsidP="00000000" w:rsidRDefault="00000000" w:rsidRPr="00000000" w14:paraId="0000001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указанного времени между нами прекращены брачные отношения, и мы не ведем совместное хозяйство. Причинами этого явились: несовместимость характеров и отсутствие эмоциональной близости.</w:t>
      </w:r>
    </w:p>
    <w:p w:rsidR="00000000" w:rsidDel="00000000" w:rsidP="00000000" w:rsidRDefault="00000000" w:rsidRPr="00000000" w14:paraId="0000001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Спора о разделе имущества, являющегося общей совместной собственностью, между нами нет.</w:t>
      </w:r>
    </w:p>
    <w:p w:rsidR="00000000" w:rsidDel="00000000" w:rsidP="00000000" w:rsidRDefault="00000000" w:rsidRPr="00000000" w14:paraId="0000001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Споров относительно воспитания, содержания и места жительства детей у нас не имеется.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Указывается, если от данного брака имеются общие несовершеннолетние дети.</w:t>
      </w:r>
    </w:p>
    <w:p w:rsidR="00000000" w:rsidDel="00000000" w:rsidP="00000000" w:rsidRDefault="00000000" w:rsidRPr="00000000" w14:paraId="0000002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Ответчица отказывается явиться в органы записи актов гражданского состояния для расторжения брака.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yellow"/>
          <w:rtl w:val="0"/>
        </w:rPr>
        <w:t xml:space="preserve">Указывается, если развод оформляется без общих несовершеннолетних детей.</w:t>
      </w:r>
    </w:p>
    <w:p w:rsidR="00000000" w:rsidDel="00000000" w:rsidP="00000000" w:rsidRDefault="00000000" w:rsidRPr="00000000" w14:paraId="0000002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Статья 160 СК РФ предусматривает, что расторжение брака между гражданами Российской Федерации и иностранными гражданами или лицами без гражданства, а также брака между иностранными гражданами на территории Российской Федерации, производится в соответствии с законодательством Российской Федерации.</w:t>
      </w:r>
    </w:p>
    <w:p w:rsidR="00000000" w:rsidDel="00000000" w:rsidP="00000000" w:rsidRDefault="00000000" w:rsidRPr="00000000" w14:paraId="0000002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ч. 1 ст. 402 гл. 44 ГПК РФ, в случае, если иное не установлено правилами данной главы, подсудность дел с участием иностранных лиц судам в Российской Федерации определяется по правилам гл. 3 ГПК РФ.</w:t>
      </w:r>
    </w:p>
    <w:p w:rsidR="00000000" w:rsidDel="00000000" w:rsidP="00000000" w:rsidRDefault="00000000" w:rsidRPr="00000000" w14:paraId="0000002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Пунктом 8 ч. 3 вышеуказанной статьи установлено, что суды в Российской Федерации вправе рассматривать дела с участием иностранных лиц в случае, если по делу о расторжении брака истец имеет место жительства в Российской Федерации или хотя бы один из супругов является Российским гражданином.</w:t>
      </w:r>
    </w:p>
    <w:p w:rsidR="00000000" w:rsidDel="00000000" w:rsidP="00000000" w:rsidRDefault="00000000" w:rsidRPr="00000000" w14:paraId="00000029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в данном случае недопустимо применение правил гл. 3 ГПК РФ, поскольку иные правила установлены гл. 44 Кодекса, поэтому исковые требования предъявлены в суд по месту жительства истца.</w:t>
      </w:r>
    </w:p>
    <w:p w:rsidR="00000000" w:rsidDel="00000000" w:rsidP="00000000" w:rsidRDefault="00000000" w:rsidRPr="00000000" w14:paraId="0000002B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Этот вывод подтверждается судебной практикой, описанной в «Обзоре судебной практики Верховного суда Республики Татарстан по гражданским делам за III квартал 2007 года»; в «Обзоре Верховного суда Республики Карелия «Судебная практика по гражданским делам за 1 полугодие 2004 года», а также решениями мировых судей города Москвы и Президиума Московского городского суда.</w:t>
      </w:r>
    </w:p>
    <w:p w:rsidR="00000000" w:rsidDel="00000000" w:rsidP="00000000" w:rsidRDefault="00000000" w:rsidRPr="00000000" w14:paraId="0000002D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Истец является гражданином РФ и проживает по адресу, который входит в территориальную подсудность судебного учас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тка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» г. Москвы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Поэтому, несмотря на то, что ответчица является гражданкой Республики Беларусь и проживает на территории названного государства, спор сторон должен рассматриваться по месту жительства истца.</w:t>
      </w:r>
    </w:p>
    <w:p w:rsidR="00000000" w:rsidDel="00000000" w:rsidP="00000000" w:rsidRDefault="00000000" w:rsidRPr="00000000" w14:paraId="00000031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Согласно ст. 29 ГПК РФ, определяя категории дел, иски по которым могут подаваться по месту жительства истца, прямо не предусматривается возможность подать иск о расторжении брака с лицом, которое никогда не имело места жительства на территории РФ, по месту жительства истца.</w:t>
      </w:r>
    </w:p>
    <w:p w:rsidR="00000000" w:rsidDel="00000000" w:rsidP="00000000" w:rsidRDefault="00000000" w:rsidRPr="00000000" w14:paraId="00000033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Вместе с тем, невозможность для истца подать иск по месту своего жительства в указанных обстоятельствах нарушает конституционные права, предусмотренные                                          ст. ст. 46, 47 Конституции РФ.</w:t>
      </w:r>
    </w:p>
    <w:p w:rsidR="00000000" w:rsidDel="00000000" w:rsidP="00000000" w:rsidRDefault="00000000" w:rsidRPr="00000000" w14:paraId="00000035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такой ситуации, учитывая отсутствие нормы процессуального права, считаю возможным и необходимым для обеспечения конституционно гарантированного права истца на судебную защиту, применить аналогию закона, предусмотренную ч. 4 ст. 1 ГПК РФ (в случае отсутствия нормы процессуального права, регулирующей отношения, возникшие в ходе гражданского судопроизводства, федеральные суды общей юрисдикции и мировые судьи применяют норму, регулирующую сходные отношения), и обратиться для определения территориальной подсудности, в данном случае неурегулированной, к правилам, предусмотренным ст. 29 ГПК РФ.</w:t>
      </w:r>
    </w:p>
    <w:p w:rsidR="00000000" w:rsidDel="00000000" w:rsidP="00000000" w:rsidRDefault="00000000" w:rsidRPr="00000000" w14:paraId="00000037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основании изложенного, в соответствии со ст. 21 Семейного кодекса РФ,</w:t>
      </w:r>
    </w:p>
    <w:p w:rsidR="00000000" w:rsidDel="00000000" w:rsidP="00000000" w:rsidRDefault="00000000" w:rsidRPr="00000000" w14:paraId="00000039">
      <w:pPr>
        <w:spacing w:line="240" w:lineRule="auto"/>
        <w:ind w:firstLine="54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firstLine="5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ПРОШУ: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240" w:line="240" w:lineRule="auto"/>
        <w:ind w:firstLine="7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Расторгнуть брак между истцом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ответчицей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ЗАГС (актовая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3C">
      <w:pPr>
        <w:spacing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 </w:t>
      </w:r>
    </w:p>
    <w:p w:rsidR="00000000" w:rsidDel="00000000" w:rsidP="00000000" w:rsidRDefault="00000000" w:rsidRPr="00000000" w14:paraId="0000003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Свидетельство о заключении брака (оригинал, повторное);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Квитанция об отправлении искового заявления ответчице заказным письмом с описью вложения;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8qb55warozxf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tl1dl1qujf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Копия паспорта истца;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kkcgu2hsk3bu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Другие необходимые документы.</w:t>
      </w:r>
    </w:p>
    <w:p w:rsidR="00000000" w:rsidDel="00000000" w:rsidP="00000000" w:rsidRDefault="00000000" w:rsidRPr="00000000" w14:paraId="0000004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0j0zl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fob9te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47">
      <w:pPr>
        <w:spacing w:before="24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года.</w:t>
      </w:r>
    </w:p>
    <w:p w:rsidR="00000000" w:rsidDel="00000000" w:rsidP="00000000" w:rsidRDefault="00000000" w:rsidRPr="00000000" w14:paraId="00000048">
      <w:pPr>
        <w:spacing w:before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независимо от мнения противной стороны, в рамках специальной программы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временным и моральным затратам на самостоятельное оформление развода.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4"/>
          <w:szCs w:val="24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spacing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p w:rsidR="00000000" w:rsidDel="00000000" w:rsidP="00000000" w:rsidRDefault="00000000" w:rsidRPr="00000000" w14:paraId="0000004D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spacing w:after="0" w:before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Примерная форма (бланк) иска о разводе с гражданкой Белоруссии,</w:t>
    </w:r>
  </w:p>
  <w:p w:rsidR="00000000" w:rsidDel="00000000" w:rsidP="00000000" w:rsidRDefault="00000000" w:rsidRPr="00000000" w14:paraId="00000050">
    <w:pPr>
      <w:spacing w:after="0" w:before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по ГОСТ Р 7.0.97  на основе практики юридической компании «Планета Закона»,</w:t>
    </w:r>
  </w:p>
  <w:p w:rsidR="00000000" w:rsidDel="00000000" w:rsidP="00000000" w:rsidRDefault="00000000" w:rsidRPr="00000000" w14:paraId="00000051">
    <w:pPr>
      <w:spacing w:after="0" w:before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в рамках программы</w:t>
    </w:r>
    <w:hyperlink r:id="rId1">
      <w:r w:rsidDel="00000000" w:rsidR="00000000" w:rsidRPr="00000000">
        <w:rPr>
          <w:rFonts w:ascii="Cambria" w:cs="Cambria" w:eastAsia="Cambria" w:hAnsi="Cambria"/>
          <w:color w:val="999999"/>
          <w:sz w:val="20"/>
          <w:szCs w:val="20"/>
          <w:rtl w:val="0"/>
        </w:rPr>
        <w:t xml:space="preserve"> «Развод без стресса»</w:t>
      </w:r>
    </w:hyperlink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, подробности по телефону: +7 (495) 722-99-33.</w:t>
    </w:r>
  </w:p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www.planeta-zakona.ru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divorce/" TargetMode="External"/><Relationship Id="rId8" Type="http://schemas.openxmlformats.org/officeDocument/2006/relationships/hyperlink" Target="https://www.planeta-zakona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